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C7885" w14:textId="2FB39FED" w:rsidR="00187163" w:rsidRPr="0033532C" w:rsidRDefault="00B12BA1">
      <w:pPr>
        <w:rPr>
          <w:b/>
          <w:bCs/>
          <w:u w:val="single"/>
          <w:lang w:val="fr-FR"/>
        </w:rPr>
      </w:pPr>
      <w:r w:rsidRPr="0033532C">
        <w:rPr>
          <w:b/>
          <w:bCs/>
          <w:u w:val="single"/>
          <w:lang w:val="fr-FR"/>
        </w:rPr>
        <w:t>Projet d’évaluation disciplinaire EPS</w:t>
      </w:r>
      <w:r w:rsidR="00CA7349">
        <w:rPr>
          <w:b/>
          <w:bCs/>
          <w:u w:val="single"/>
          <w:lang w:val="fr-FR"/>
        </w:rPr>
        <w:t xml:space="preserve"> en classe de Terminale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1843"/>
        <w:gridCol w:w="8647"/>
      </w:tblGrid>
      <w:tr w:rsidR="00B12BA1" w14:paraId="50F6E21B" w14:textId="77777777" w:rsidTr="00D75B86">
        <w:tc>
          <w:tcPr>
            <w:tcW w:w="1843" w:type="dxa"/>
            <w:vAlign w:val="center"/>
          </w:tcPr>
          <w:p w14:paraId="67D7CA28" w14:textId="7F8E0AE6" w:rsidR="00B12BA1" w:rsidRPr="0033532C" w:rsidRDefault="00B12BA1" w:rsidP="0033532C">
            <w:pPr>
              <w:rPr>
                <w:b/>
                <w:bCs/>
                <w:lang w:val="fr-FR"/>
              </w:rPr>
            </w:pPr>
            <w:r w:rsidRPr="0033532C">
              <w:rPr>
                <w:b/>
                <w:bCs/>
                <w:lang w:val="fr-FR"/>
              </w:rPr>
              <w:t>Coefficient du CC</w:t>
            </w:r>
          </w:p>
        </w:tc>
        <w:tc>
          <w:tcPr>
            <w:tcW w:w="8647" w:type="dxa"/>
          </w:tcPr>
          <w:p w14:paraId="5C735E56" w14:textId="093BAE1D" w:rsidR="00B12BA1" w:rsidRDefault="00B12BA1" w:rsidP="00D75B8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Session 2022 : 5 en classe de </w:t>
            </w:r>
            <w:proofErr w:type="spellStart"/>
            <w:r>
              <w:rPr>
                <w:lang w:val="fr-FR"/>
              </w:rPr>
              <w:t>Term</w:t>
            </w:r>
            <w:proofErr w:type="spellEnd"/>
            <w:r>
              <w:rPr>
                <w:lang w:val="fr-FR"/>
              </w:rPr>
              <w:t xml:space="preserve"> ; session 2023 : 6 en classe de </w:t>
            </w:r>
            <w:proofErr w:type="spellStart"/>
            <w:r>
              <w:rPr>
                <w:lang w:val="fr-FR"/>
              </w:rPr>
              <w:t>Term</w:t>
            </w:r>
            <w:proofErr w:type="spellEnd"/>
          </w:p>
        </w:tc>
      </w:tr>
      <w:tr w:rsidR="00B12BA1" w14:paraId="47D70060" w14:textId="77777777" w:rsidTr="00D75B86">
        <w:tc>
          <w:tcPr>
            <w:tcW w:w="1843" w:type="dxa"/>
            <w:vAlign w:val="center"/>
          </w:tcPr>
          <w:p w14:paraId="2A4D0FFC" w14:textId="30ACC1F6" w:rsidR="00B12BA1" w:rsidRPr="0033532C" w:rsidRDefault="006B022C" w:rsidP="0033532C">
            <w:pPr>
              <w:rPr>
                <w:b/>
                <w:bCs/>
                <w:lang w:val="fr-FR"/>
              </w:rPr>
            </w:pPr>
            <w:r w:rsidRPr="0033532C">
              <w:rPr>
                <w:b/>
                <w:bCs/>
                <w:lang w:val="fr-FR"/>
              </w:rPr>
              <w:t>Construction de la note du CC</w:t>
            </w:r>
          </w:p>
        </w:tc>
        <w:tc>
          <w:tcPr>
            <w:tcW w:w="8647" w:type="dxa"/>
          </w:tcPr>
          <w:p w14:paraId="6D9EC829" w14:textId="2633634D" w:rsidR="0097040B" w:rsidRDefault="0097040B" w:rsidP="00D75B8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Les notes </w:t>
            </w:r>
            <w:r w:rsidRPr="0097040B">
              <w:rPr>
                <w:b/>
                <w:bCs/>
                <w:u w:val="single"/>
                <w:lang w:val="fr-FR"/>
              </w:rPr>
              <w:t>proposées</w:t>
            </w:r>
            <w:r>
              <w:rPr>
                <w:lang w:val="fr-FR"/>
              </w:rPr>
              <w:t xml:space="preserve"> pour la certification sont inscrites dans les bulletins scolaires de terminales. La note définitivement retenue pour le baccalauréat correspond à la moyenne des notes attribuées lors des 3 Contrôles en Cours de Formation (CCF) en référence aux Attendus de Fin de Lycée (AFL) dans 3 Activités Physiques Sportives et Artistiques (APSA) de 3 Champs d’Apprentissage (CA) différents, </w:t>
            </w:r>
            <w:r w:rsidRPr="0097040B">
              <w:rPr>
                <w:b/>
                <w:bCs/>
                <w:u w:val="single"/>
                <w:lang w:val="fr-FR"/>
              </w:rPr>
              <w:t>après harmonisation éventuelle</w:t>
            </w:r>
            <w:r w:rsidRPr="0097040B">
              <w:rPr>
                <w:lang w:val="fr-FR"/>
              </w:rPr>
              <w:t xml:space="preserve"> </w:t>
            </w:r>
            <w:r>
              <w:rPr>
                <w:lang w:val="fr-FR"/>
              </w:rPr>
              <w:t>par la commission académique. Elle ne correspond donc pas forcément à la moyenne des notes de trimestre.</w:t>
            </w:r>
          </w:p>
          <w:p w14:paraId="696AF8C8" w14:textId="4F4C4960" w:rsidR="007B4F2A" w:rsidRDefault="007B4F2A" w:rsidP="00D75B8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Les notes inscrites sur le livret scolaire</w:t>
            </w:r>
            <w:r w:rsidR="0097040B">
              <w:rPr>
                <w:lang w:val="fr-FR"/>
              </w:rPr>
              <w:t xml:space="preserve"> ont vocation à être prises en compte pour l’orientation dans </w:t>
            </w:r>
            <w:proofErr w:type="spellStart"/>
            <w:r w:rsidR="0097040B">
              <w:rPr>
                <w:lang w:val="fr-FR"/>
              </w:rPr>
              <w:t>ParcourSup</w:t>
            </w:r>
            <w:proofErr w:type="spellEnd"/>
            <w:r w:rsidR="0097040B">
              <w:rPr>
                <w:lang w:val="fr-FR"/>
              </w:rPr>
              <w:t>.</w:t>
            </w:r>
          </w:p>
        </w:tc>
      </w:tr>
      <w:tr w:rsidR="00B12BA1" w14:paraId="224B834A" w14:textId="77777777" w:rsidTr="00D75B86">
        <w:tc>
          <w:tcPr>
            <w:tcW w:w="1843" w:type="dxa"/>
            <w:vAlign w:val="center"/>
          </w:tcPr>
          <w:p w14:paraId="1E36360C" w14:textId="63CB3371" w:rsidR="00B12BA1" w:rsidRPr="0033532C" w:rsidRDefault="006B022C" w:rsidP="0033532C">
            <w:pPr>
              <w:rPr>
                <w:b/>
                <w:bCs/>
                <w:lang w:val="fr-FR"/>
              </w:rPr>
            </w:pPr>
            <w:r w:rsidRPr="0033532C">
              <w:rPr>
                <w:b/>
                <w:bCs/>
                <w:lang w:val="fr-FR"/>
              </w:rPr>
              <w:t xml:space="preserve">Type </w:t>
            </w:r>
            <w:r w:rsidR="00285091">
              <w:rPr>
                <w:b/>
                <w:bCs/>
                <w:lang w:val="fr-FR"/>
              </w:rPr>
              <w:t xml:space="preserve">et modalités </w:t>
            </w:r>
            <w:r w:rsidRPr="0033532C">
              <w:rPr>
                <w:b/>
                <w:bCs/>
                <w:lang w:val="fr-FR"/>
              </w:rPr>
              <w:t>d’évaluation</w:t>
            </w:r>
          </w:p>
        </w:tc>
        <w:tc>
          <w:tcPr>
            <w:tcW w:w="8647" w:type="dxa"/>
          </w:tcPr>
          <w:p w14:paraId="798E1CD4" w14:textId="011F6185" w:rsidR="0033532C" w:rsidRDefault="0097040B" w:rsidP="00D75B8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L’élève réalise </w:t>
            </w:r>
            <w:r w:rsidR="00057064">
              <w:rPr>
                <w:lang w:val="fr-FR"/>
              </w:rPr>
              <w:t>3</w:t>
            </w:r>
            <w:r>
              <w:rPr>
                <w:lang w:val="fr-FR"/>
              </w:rPr>
              <w:t xml:space="preserve"> é</w:t>
            </w:r>
            <w:r w:rsidR="006B022C">
              <w:rPr>
                <w:lang w:val="fr-FR"/>
              </w:rPr>
              <w:t>preuve</w:t>
            </w:r>
            <w:r w:rsidR="00057064">
              <w:rPr>
                <w:lang w:val="fr-FR"/>
              </w:rPr>
              <w:t>s</w:t>
            </w:r>
            <w:r w:rsidR="006B022C">
              <w:rPr>
                <w:lang w:val="fr-FR"/>
              </w:rPr>
              <w:t xml:space="preserve"> pratique</w:t>
            </w:r>
            <w:r w:rsidR="00057064">
              <w:rPr>
                <w:lang w:val="fr-FR"/>
              </w:rPr>
              <w:t>s (ensemble certificatif)</w:t>
            </w:r>
            <w:r w:rsidR="00596508">
              <w:rPr>
                <w:lang w:val="fr-FR"/>
              </w:rPr>
              <w:t xml:space="preserve"> qui peu</w:t>
            </w:r>
            <w:r w:rsidR="00057064">
              <w:rPr>
                <w:lang w:val="fr-FR"/>
              </w:rPr>
              <w:t>ven</w:t>
            </w:r>
            <w:r w:rsidR="00596508">
              <w:rPr>
                <w:lang w:val="fr-FR"/>
              </w:rPr>
              <w:t>t selon les APSA prendre appui sur un carnet personnel d’entraînement du candidat</w:t>
            </w:r>
            <w:r w:rsidR="0033532C">
              <w:rPr>
                <w:lang w:val="fr-FR"/>
              </w:rPr>
              <w:t>.</w:t>
            </w:r>
          </w:p>
          <w:p w14:paraId="512CBE19" w14:textId="77777777" w:rsidR="00B12BA1" w:rsidRDefault="0033532C" w:rsidP="00D75B86">
            <w:pPr>
              <w:jc w:val="both"/>
              <w:rPr>
                <w:lang w:val="fr-FR"/>
              </w:rPr>
            </w:pPr>
            <w:r w:rsidRPr="0033532C">
              <w:rPr>
                <w:lang w:val="fr-FR"/>
              </w:rPr>
              <w:t>Toute épreuve, individuelle ou collective, donne lieu à une notation individuelle.</w:t>
            </w:r>
          </w:p>
          <w:p w14:paraId="20C435AA" w14:textId="176C4245" w:rsidR="005D4AD3" w:rsidRDefault="00285091" w:rsidP="00D75B8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La note est </w:t>
            </w:r>
            <w:r w:rsidR="000155B2">
              <w:rPr>
                <w:lang w:val="fr-FR"/>
              </w:rPr>
              <w:t>attribuée</w:t>
            </w:r>
            <w:r>
              <w:rPr>
                <w:lang w:val="fr-FR"/>
              </w:rPr>
              <w:t xml:space="preserve"> à partir d’une </w:t>
            </w:r>
            <w:proofErr w:type="spellStart"/>
            <w:r>
              <w:rPr>
                <w:lang w:val="fr-FR"/>
              </w:rPr>
              <w:t>co</w:t>
            </w:r>
            <w:proofErr w:type="spellEnd"/>
            <w:r>
              <w:rPr>
                <w:lang w:val="fr-FR"/>
              </w:rPr>
              <w:t>-évaluation de deux enseignants.</w:t>
            </w:r>
          </w:p>
        </w:tc>
      </w:tr>
      <w:tr w:rsidR="00B12BA1" w14:paraId="39FD4BC0" w14:textId="77777777" w:rsidTr="00D75B86">
        <w:tc>
          <w:tcPr>
            <w:tcW w:w="1843" w:type="dxa"/>
            <w:vAlign w:val="center"/>
          </w:tcPr>
          <w:p w14:paraId="45F88121" w14:textId="50FD367F" w:rsidR="00B12BA1" w:rsidRPr="0033532C" w:rsidRDefault="006B022C" w:rsidP="0033532C">
            <w:pPr>
              <w:rPr>
                <w:b/>
                <w:bCs/>
                <w:lang w:val="fr-FR"/>
              </w:rPr>
            </w:pPr>
            <w:r w:rsidRPr="0033532C">
              <w:rPr>
                <w:b/>
                <w:bCs/>
                <w:lang w:val="fr-FR"/>
              </w:rPr>
              <w:t>Objectif de l’évaluation</w:t>
            </w:r>
          </w:p>
        </w:tc>
        <w:tc>
          <w:tcPr>
            <w:tcW w:w="8647" w:type="dxa"/>
          </w:tcPr>
          <w:p w14:paraId="21006286" w14:textId="33D42FFB" w:rsidR="00B12BA1" w:rsidRDefault="0097040B" w:rsidP="00D75B8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Il s’agit pour les évaluateurs d’i</w:t>
            </w:r>
            <w:r w:rsidR="006B022C">
              <w:rPr>
                <w:lang w:val="fr-FR"/>
              </w:rPr>
              <w:t xml:space="preserve">dentifier le niveau de compétence </w:t>
            </w:r>
            <w:r w:rsidR="00D85086">
              <w:rPr>
                <w:lang w:val="fr-FR"/>
              </w:rPr>
              <w:t xml:space="preserve">de l’élève dans les 3 AFL du champ d’apprentissage, </w:t>
            </w:r>
            <w:r w:rsidR="006B022C">
              <w:rPr>
                <w:lang w:val="fr-FR"/>
              </w:rPr>
              <w:t xml:space="preserve">en référence </w:t>
            </w:r>
            <w:r w:rsidR="0033532C">
              <w:rPr>
                <w:lang w:val="fr-FR"/>
              </w:rPr>
              <w:t>à un protocole certificatif</w:t>
            </w:r>
            <w:r w:rsidR="00D85086">
              <w:rPr>
                <w:lang w:val="fr-FR"/>
              </w:rPr>
              <w:t>,</w:t>
            </w:r>
            <w:r w:rsidR="0033532C">
              <w:rPr>
                <w:lang w:val="fr-FR"/>
              </w:rPr>
              <w:t xml:space="preserve"> </w:t>
            </w:r>
            <w:r w:rsidR="00D85086">
              <w:rPr>
                <w:lang w:val="fr-FR"/>
              </w:rPr>
              <w:t xml:space="preserve">dans un cadre national, et </w:t>
            </w:r>
            <w:r w:rsidR="0033532C">
              <w:rPr>
                <w:lang w:val="fr-FR"/>
              </w:rPr>
              <w:t>validé par la CAHN</w:t>
            </w:r>
            <w:r w:rsidR="00D85086">
              <w:rPr>
                <w:lang w:val="fr-FR"/>
              </w:rPr>
              <w:t>.</w:t>
            </w:r>
          </w:p>
          <w:p w14:paraId="1573B444" w14:textId="77777777" w:rsidR="0033532C" w:rsidRDefault="0033532C" w:rsidP="00D75B8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Ces protocoles sont mis à disposition des candidats.</w:t>
            </w:r>
          </w:p>
          <w:p w14:paraId="697EA142" w14:textId="271681EA" w:rsidR="00596508" w:rsidRDefault="00596508" w:rsidP="00D75B8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Chaque épreuve confronte d’élève à une classe de problème</w:t>
            </w:r>
            <w:r w:rsidR="00D75B86">
              <w:rPr>
                <w:lang w:val="fr-FR"/>
              </w:rPr>
              <w:t>s</w:t>
            </w:r>
            <w:r>
              <w:rPr>
                <w:lang w:val="fr-FR"/>
              </w:rPr>
              <w:t xml:space="preserve"> à résoudre typique</w:t>
            </w:r>
            <w:r w:rsidR="00D75B86">
              <w:rPr>
                <w:lang w:val="fr-FR"/>
              </w:rPr>
              <w:t>s</w:t>
            </w:r>
            <w:r>
              <w:rPr>
                <w:lang w:val="fr-FR"/>
              </w:rPr>
              <w:t xml:space="preserve"> du CA.</w:t>
            </w:r>
          </w:p>
        </w:tc>
      </w:tr>
      <w:tr w:rsidR="00B12BA1" w14:paraId="7DB47781" w14:textId="77777777" w:rsidTr="00D75B86">
        <w:tc>
          <w:tcPr>
            <w:tcW w:w="1843" w:type="dxa"/>
            <w:vAlign w:val="center"/>
          </w:tcPr>
          <w:p w14:paraId="454FD85F" w14:textId="7C757AEE" w:rsidR="00B12BA1" w:rsidRPr="0033532C" w:rsidRDefault="006B022C" w:rsidP="0033532C">
            <w:pPr>
              <w:rPr>
                <w:b/>
                <w:bCs/>
                <w:lang w:val="fr-FR"/>
              </w:rPr>
            </w:pPr>
            <w:r w:rsidRPr="0033532C">
              <w:rPr>
                <w:b/>
                <w:bCs/>
                <w:lang w:val="fr-FR"/>
              </w:rPr>
              <w:t>Critères d’évaluation</w:t>
            </w:r>
          </w:p>
        </w:tc>
        <w:tc>
          <w:tcPr>
            <w:tcW w:w="8647" w:type="dxa"/>
          </w:tcPr>
          <w:p w14:paraId="6CFE4E0E" w14:textId="2CF7FBE9" w:rsidR="00B12BA1" w:rsidRDefault="00596508" w:rsidP="00D75B8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Pour</w:t>
            </w:r>
            <w:r w:rsidR="0033532C">
              <w:rPr>
                <w:lang w:val="fr-FR"/>
              </w:rPr>
              <w:t xml:space="preserve"> chacune des</w:t>
            </w:r>
            <w:r w:rsidR="006B022C">
              <w:rPr>
                <w:lang w:val="fr-FR"/>
              </w:rPr>
              <w:t xml:space="preserve"> </w:t>
            </w:r>
            <w:r>
              <w:rPr>
                <w:lang w:val="fr-FR"/>
              </w:rPr>
              <w:t>épreuves</w:t>
            </w:r>
            <w:r w:rsidR="006B022C">
              <w:rPr>
                <w:lang w:val="fr-FR"/>
              </w:rPr>
              <w:t xml:space="preserve">, 3 </w:t>
            </w:r>
            <w:r>
              <w:rPr>
                <w:lang w:val="fr-FR"/>
              </w:rPr>
              <w:t>éléments</w:t>
            </w:r>
            <w:r w:rsidR="006B022C">
              <w:rPr>
                <w:lang w:val="fr-FR"/>
              </w:rPr>
              <w:t xml:space="preserve"> sont </w:t>
            </w:r>
            <w:r>
              <w:rPr>
                <w:lang w:val="fr-FR"/>
              </w:rPr>
              <w:t>évalués en lien avec les AFL du CA</w:t>
            </w:r>
            <w:r w:rsidR="006B022C">
              <w:rPr>
                <w:lang w:val="fr-FR"/>
              </w:rPr>
              <w:t> :</w:t>
            </w:r>
          </w:p>
          <w:p w14:paraId="00EB3DEC" w14:textId="5C2E4E29" w:rsidR="006B022C" w:rsidRDefault="006B022C" w:rsidP="00D75B86">
            <w:pPr>
              <w:pStyle w:val="Paragraphedeliste"/>
              <w:numPr>
                <w:ilvl w:val="0"/>
                <w:numId w:val="1"/>
              </w:numPr>
              <w:jc w:val="both"/>
              <w:rPr>
                <w:lang w:val="fr-FR"/>
              </w:rPr>
            </w:pPr>
            <w:r>
              <w:rPr>
                <w:lang w:val="fr-FR"/>
              </w:rPr>
              <w:t>AFL1 / 12 points</w:t>
            </w:r>
            <w:r w:rsidR="00596508">
              <w:rPr>
                <w:lang w:val="fr-FR"/>
              </w:rPr>
              <w:t> : « s’engager »</w:t>
            </w:r>
            <w:r w:rsidR="00285091">
              <w:rPr>
                <w:lang w:val="fr-FR"/>
              </w:rPr>
              <w:t xml:space="preserve"> (en appui sur des acquisitions motrices, informationnelles et décisionnelles)</w:t>
            </w:r>
          </w:p>
          <w:p w14:paraId="46334BB1" w14:textId="0DF44A20" w:rsidR="006B022C" w:rsidRDefault="006B022C" w:rsidP="00D75B86">
            <w:pPr>
              <w:pStyle w:val="Paragraphedeliste"/>
              <w:numPr>
                <w:ilvl w:val="0"/>
                <w:numId w:val="1"/>
              </w:numPr>
              <w:jc w:val="both"/>
              <w:rPr>
                <w:lang w:val="fr-FR"/>
              </w:rPr>
            </w:pPr>
            <w:r>
              <w:rPr>
                <w:lang w:val="fr-FR"/>
              </w:rPr>
              <w:t>AFL2 /</w:t>
            </w:r>
            <w:r w:rsidR="0033532C">
              <w:rPr>
                <w:lang w:val="fr-FR"/>
              </w:rPr>
              <w:t xml:space="preserve"> 6, 4 ou 2 points selon le choix du candidat</w:t>
            </w:r>
            <w:r w:rsidR="00596508">
              <w:rPr>
                <w:lang w:val="fr-FR"/>
              </w:rPr>
              <w:t> : s’entraîner »</w:t>
            </w:r>
            <w:r w:rsidR="00285091">
              <w:rPr>
                <w:lang w:val="fr-FR"/>
              </w:rPr>
              <w:t xml:space="preserve"> (en appui sur des acquisitions méthodologiques).</w:t>
            </w:r>
          </w:p>
          <w:p w14:paraId="617999C8" w14:textId="1379EDD9" w:rsidR="006B022C" w:rsidRDefault="006B022C" w:rsidP="00D75B86">
            <w:pPr>
              <w:pStyle w:val="Paragraphedeliste"/>
              <w:numPr>
                <w:ilvl w:val="0"/>
                <w:numId w:val="1"/>
              </w:numPr>
              <w:jc w:val="both"/>
              <w:rPr>
                <w:lang w:val="fr-FR"/>
              </w:rPr>
            </w:pPr>
            <w:r>
              <w:rPr>
                <w:lang w:val="fr-FR"/>
              </w:rPr>
              <w:t>AFL 3 /</w:t>
            </w:r>
            <w:r w:rsidR="0033532C">
              <w:rPr>
                <w:lang w:val="fr-FR"/>
              </w:rPr>
              <w:t xml:space="preserve"> 6, 4 ou 2 points selon le choix du candidat</w:t>
            </w:r>
            <w:r w:rsidR="00596508">
              <w:rPr>
                <w:lang w:val="fr-FR"/>
              </w:rPr>
              <w:t> : « fonctionner en collectif solidaire »</w:t>
            </w:r>
            <w:r w:rsidR="00285091">
              <w:rPr>
                <w:lang w:val="fr-FR"/>
              </w:rPr>
              <w:t xml:space="preserve"> (en appui sur des acquisitions sociales).</w:t>
            </w:r>
          </w:p>
          <w:p w14:paraId="50BA1458" w14:textId="2E50C8DE" w:rsidR="0033532C" w:rsidRDefault="0033532C" w:rsidP="00D75B8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Pour chacun des </w:t>
            </w:r>
            <w:r w:rsidR="00285091">
              <w:rPr>
                <w:lang w:val="fr-FR"/>
              </w:rPr>
              <w:t>éléments à évaluer</w:t>
            </w:r>
            <w:r>
              <w:rPr>
                <w:lang w:val="fr-FR"/>
              </w:rPr>
              <w:t>, 4 degrés d’acquisition sont proposés comme indicateurs.</w:t>
            </w:r>
          </w:p>
          <w:p w14:paraId="232C8343" w14:textId="01729075" w:rsidR="00693732" w:rsidRPr="0033532C" w:rsidRDefault="00693732" w:rsidP="00D75B8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Les AFL 2 et 3 sont évalués au fil de la séquence et finalisés le jour de l’épreuve. L’AFL1 est évalué le jour de l’épreuve.</w:t>
            </w:r>
          </w:p>
        </w:tc>
      </w:tr>
      <w:tr w:rsidR="00B12BA1" w14:paraId="5841196F" w14:textId="77777777" w:rsidTr="00D75B86">
        <w:tc>
          <w:tcPr>
            <w:tcW w:w="1843" w:type="dxa"/>
            <w:vAlign w:val="center"/>
          </w:tcPr>
          <w:p w14:paraId="0F598BB9" w14:textId="3ECADAA9" w:rsidR="00B12BA1" w:rsidRPr="0033532C" w:rsidRDefault="006B022C" w:rsidP="0033532C">
            <w:pPr>
              <w:rPr>
                <w:b/>
                <w:bCs/>
                <w:lang w:val="fr-FR"/>
              </w:rPr>
            </w:pPr>
            <w:r w:rsidRPr="0033532C">
              <w:rPr>
                <w:b/>
                <w:bCs/>
                <w:lang w:val="fr-FR"/>
              </w:rPr>
              <w:t xml:space="preserve">Calendrier des épreuves </w:t>
            </w:r>
            <w:r w:rsidR="00C83844">
              <w:rPr>
                <w:b/>
                <w:bCs/>
                <w:lang w:val="fr-FR"/>
              </w:rPr>
              <w:t>du CCF</w:t>
            </w:r>
          </w:p>
        </w:tc>
        <w:tc>
          <w:tcPr>
            <w:tcW w:w="8647" w:type="dxa"/>
          </w:tcPr>
          <w:p w14:paraId="57C3B9C0" w14:textId="5325E877" w:rsidR="00C758BE" w:rsidRDefault="006B022C" w:rsidP="00D75B8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Les 3 épreuves sont prévues à chaque fin de séquence d’enseignement selon le calendrier validé </w:t>
            </w:r>
            <w:r w:rsidR="00D75B86">
              <w:rPr>
                <w:lang w:val="fr-FR"/>
              </w:rPr>
              <w:t>en</w:t>
            </w:r>
            <w:r>
              <w:rPr>
                <w:lang w:val="fr-FR"/>
              </w:rPr>
              <w:t xml:space="preserve"> conseil d’établissement</w:t>
            </w:r>
            <w:r w:rsidR="001A12FB">
              <w:rPr>
                <w:lang w:val="fr-FR"/>
              </w:rPr>
              <w:t xml:space="preserve"> (dates et protocoles certificatifs par classe)</w:t>
            </w:r>
            <w:r>
              <w:rPr>
                <w:lang w:val="fr-FR"/>
              </w:rPr>
              <w:t xml:space="preserve">. </w:t>
            </w:r>
            <w:r w:rsidR="00C758BE">
              <w:rPr>
                <w:lang w:val="fr-FR"/>
              </w:rPr>
              <w:t>Ce calendrier est affiché sur le tableau EPS de l’établissement.</w:t>
            </w:r>
          </w:p>
          <w:p w14:paraId="7951F56C" w14:textId="0EDD8475" w:rsidR="00B12BA1" w:rsidRDefault="006B022C" w:rsidP="00D75B8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Les candidats reçoivent une convocation </w:t>
            </w:r>
            <w:r w:rsidR="00C758BE">
              <w:rPr>
                <w:lang w:val="fr-FR"/>
              </w:rPr>
              <w:t xml:space="preserve">individuelle </w:t>
            </w:r>
            <w:r>
              <w:rPr>
                <w:lang w:val="fr-FR"/>
              </w:rPr>
              <w:t>officielle</w:t>
            </w:r>
            <w:r w:rsidR="00596508">
              <w:rPr>
                <w:lang w:val="fr-FR"/>
              </w:rPr>
              <w:t xml:space="preserve"> et éventuellement une convocation pour des épreuves différées.</w:t>
            </w:r>
            <w:r w:rsidR="001A12FB">
              <w:rPr>
                <w:lang w:val="fr-FR"/>
              </w:rPr>
              <w:t xml:space="preserve"> Elle est signée par le candidat</w:t>
            </w:r>
            <w:r w:rsidR="00C758BE">
              <w:rPr>
                <w:lang w:val="fr-FR"/>
              </w:rPr>
              <w:t>. Il doit la présenter le jour de chaque épreuve.</w:t>
            </w:r>
          </w:p>
        </w:tc>
      </w:tr>
      <w:tr w:rsidR="00B12BA1" w14:paraId="35167F8A" w14:textId="77777777" w:rsidTr="00D75B86">
        <w:tc>
          <w:tcPr>
            <w:tcW w:w="1843" w:type="dxa"/>
            <w:vAlign w:val="center"/>
          </w:tcPr>
          <w:p w14:paraId="54799210" w14:textId="47AD7736" w:rsidR="00B12BA1" w:rsidRPr="0033532C" w:rsidRDefault="006B022C" w:rsidP="0033532C">
            <w:pPr>
              <w:rPr>
                <w:b/>
                <w:bCs/>
                <w:lang w:val="fr-FR"/>
              </w:rPr>
            </w:pPr>
            <w:proofErr w:type="spellStart"/>
            <w:r w:rsidRPr="0033532C">
              <w:rPr>
                <w:b/>
                <w:bCs/>
                <w:lang w:val="fr-FR"/>
              </w:rPr>
              <w:t>Evaluation</w:t>
            </w:r>
            <w:proofErr w:type="spellEnd"/>
            <w:r w:rsidRPr="0033532C">
              <w:rPr>
                <w:b/>
                <w:bCs/>
                <w:lang w:val="fr-FR"/>
              </w:rPr>
              <w:t xml:space="preserve"> formative au cours de l’année</w:t>
            </w:r>
          </w:p>
        </w:tc>
        <w:tc>
          <w:tcPr>
            <w:tcW w:w="8647" w:type="dxa"/>
          </w:tcPr>
          <w:p w14:paraId="7DF051A6" w14:textId="3E945A07" w:rsidR="00B12BA1" w:rsidRDefault="006B022C" w:rsidP="00D75B8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Des évaluations formatives</w:t>
            </w:r>
            <w:r w:rsidR="005D4AD3">
              <w:rPr>
                <w:lang w:val="fr-FR"/>
              </w:rPr>
              <w:t xml:space="preserve"> notées ou non</w:t>
            </w:r>
            <w:r>
              <w:rPr>
                <w:lang w:val="fr-FR"/>
              </w:rPr>
              <w:t>, en lien avec les acquisitions attendues seront proposées au cours de la séquence d’enseignement. Elles permettent au candidat d’identifier son niveau et lui permettre de réaliser des choix quant à la répartition des points pour les AFL2 et 3</w:t>
            </w:r>
            <w:r w:rsidR="00693732">
              <w:rPr>
                <w:lang w:val="fr-FR"/>
              </w:rPr>
              <w:t xml:space="preserve"> et certains paramètres de l’épreuve</w:t>
            </w:r>
            <w:r w:rsidR="00596508">
              <w:rPr>
                <w:lang w:val="fr-FR"/>
              </w:rPr>
              <w:t xml:space="preserve"> (difficulté ; modalités de pratique ; type de nages </w:t>
            </w:r>
            <w:r w:rsidR="005D4AD3">
              <w:rPr>
                <w:lang w:val="fr-FR"/>
              </w:rPr>
              <w:t>etc.…</w:t>
            </w:r>
            <w:r w:rsidR="00596508">
              <w:rPr>
                <w:lang w:val="fr-FR"/>
              </w:rPr>
              <w:t>)</w:t>
            </w:r>
            <w:r w:rsidR="005D4AD3">
              <w:rPr>
                <w:lang w:val="fr-FR"/>
              </w:rPr>
              <w:t>.</w:t>
            </w:r>
          </w:p>
          <w:p w14:paraId="56E54860" w14:textId="3C373C6A" w:rsidR="005D4AD3" w:rsidRDefault="005D4AD3" w:rsidP="00D75B8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Ces évaluations </w:t>
            </w:r>
            <w:r w:rsidR="00787A4E">
              <w:rPr>
                <w:lang w:val="fr-FR"/>
              </w:rPr>
              <w:t xml:space="preserve">peuvent </w:t>
            </w:r>
            <w:r>
              <w:rPr>
                <w:lang w:val="fr-FR"/>
              </w:rPr>
              <w:t>participe</w:t>
            </w:r>
            <w:r w:rsidR="00787A4E">
              <w:rPr>
                <w:lang w:val="fr-FR"/>
              </w:rPr>
              <w:t>r</w:t>
            </w:r>
            <w:r>
              <w:rPr>
                <w:lang w:val="fr-FR"/>
              </w:rPr>
              <w:t xml:space="preserve"> à la construction de la note présente sur le bulletin trimestriel.</w:t>
            </w:r>
          </w:p>
        </w:tc>
      </w:tr>
      <w:tr w:rsidR="00B12BA1" w14:paraId="11D953C5" w14:textId="77777777" w:rsidTr="00D75B86">
        <w:tc>
          <w:tcPr>
            <w:tcW w:w="1843" w:type="dxa"/>
            <w:vAlign w:val="center"/>
          </w:tcPr>
          <w:p w14:paraId="3B27A3DB" w14:textId="0DC35D75" w:rsidR="00B12BA1" w:rsidRPr="00285091" w:rsidRDefault="00693732" w:rsidP="00D75B86">
            <w:pPr>
              <w:rPr>
                <w:b/>
                <w:bCs/>
                <w:lang w:val="fr-FR"/>
              </w:rPr>
            </w:pPr>
            <w:r w:rsidRPr="00285091">
              <w:rPr>
                <w:b/>
                <w:bCs/>
                <w:lang w:val="fr-FR"/>
              </w:rPr>
              <w:t>Situations particulières</w:t>
            </w:r>
          </w:p>
        </w:tc>
        <w:tc>
          <w:tcPr>
            <w:tcW w:w="8647" w:type="dxa"/>
          </w:tcPr>
          <w:p w14:paraId="09E06B3A" w14:textId="5B88FDCF" w:rsidR="00B12BA1" w:rsidRDefault="00285091" w:rsidP="00D75B8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En cas d’inaptitude temporaire ou permanente, totale ou partielle</w:t>
            </w:r>
            <w:r w:rsidR="004831D3">
              <w:rPr>
                <w:lang w:val="fr-FR"/>
              </w:rPr>
              <w:t xml:space="preserve">, un certificat médical doit </w:t>
            </w:r>
            <w:r w:rsidR="00BD30EB" w:rsidRPr="00BD30EB">
              <w:rPr>
                <w:b/>
                <w:bCs/>
                <w:u w:val="single"/>
                <w:lang w:val="fr-FR"/>
              </w:rPr>
              <w:t>obligatoirement</w:t>
            </w:r>
            <w:r w:rsidR="00BD30EB">
              <w:rPr>
                <w:lang w:val="fr-FR"/>
              </w:rPr>
              <w:t xml:space="preserve"> </w:t>
            </w:r>
            <w:r w:rsidR="004831D3">
              <w:rPr>
                <w:lang w:val="fr-FR"/>
              </w:rPr>
              <w:t>être fourni à l’établissement. Selon la situation, de nouvelles modalités d’évaluation seront présentées au candidat (épreuve différée, activité adaptée, nouvel ensemble certificatif, etc..).</w:t>
            </w:r>
          </w:p>
          <w:p w14:paraId="7AC5D069" w14:textId="71AD60FD" w:rsidR="004831D3" w:rsidRDefault="004831D3" w:rsidP="00D75B8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En cas d’absence injustifiée à une épreuve</w:t>
            </w:r>
            <w:r w:rsidR="00BD30EB">
              <w:rPr>
                <w:lang w:val="fr-FR"/>
              </w:rPr>
              <w:t xml:space="preserve"> où l’élève a été convoqué</w:t>
            </w:r>
            <w:r>
              <w:rPr>
                <w:lang w:val="fr-FR"/>
              </w:rPr>
              <w:t xml:space="preserve">, la note de « 0 » lui est automatiquement attribué </w:t>
            </w:r>
            <w:r w:rsidR="00BD30EB">
              <w:rPr>
                <w:lang w:val="fr-FR"/>
              </w:rPr>
              <w:t>à tout ou partie de l’épreuve (AFL1, AFL2 et AFL3)</w:t>
            </w:r>
            <w:r>
              <w:rPr>
                <w:lang w:val="fr-FR"/>
              </w:rPr>
              <w:t>.</w:t>
            </w:r>
          </w:p>
        </w:tc>
      </w:tr>
    </w:tbl>
    <w:p w14:paraId="79DC3EBA" w14:textId="6747F32C" w:rsidR="00B12BA1" w:rsidRDefault="00B12BA1">
      <w:pPr>
        <w:rPr>
          <w:lang w:val="fr-FR"/>
        </w:rPr>
      </w:pPr>
    </w:p>
    <w:p w14:paraId="4E48DD03" w14:textId="77777777" w:rsidR="00DF185E" w:rsidRDefault="00DF185E">
      <w:pPr>
        <w:rPr>
          <w:lang w:val="fr-FR"/>
        </w:rPr>
      </w:pPr>
    </w:p>
    <w:p w14:paraId="1372D2D7" w14:textId="5FE41C7F" w:rsidR="00DF185E" w:rsidRPr="0033532C" w:rsidRDefault="00DF185E" w:rsidP="00DF185E">
      <w:pPr>
        <w:rPr>
          <w:b/>
          <w:bCs/>
          <w:u w:val="single"/>
          <w:lang w:val="fr-FR"/>
        </w:rPr>
      </w:pPr>
      <w:r w:rsidRPr="0033532C">
        <w:rPr>
          <w:b/>
          <w:bCs/>
          <w:u w:val="single"/>
          <w:lang w:val="fr-FR"/>
        </w:rPr>
        <w:lastRenderedPageBreak/>
        <w:t>Projet d’évaluation disciplinaire EPS</w:t>
      </w:r>
      <w:r>
        <w:rPr>
          <w:b/>
          <w:bCs/>
          <w:u w:val="single"/>
          <w:lang w:val="fr-FR"/>
        </w:rPr>
        <w:t xml:space="preserve"> en classe de </w:t>
      </w:r>
      <w:r w:rsidR="00E11966">
        <w:rPr>
          <w:b/>
          <w:bCs/>
          <w:u w:val="single"/>
          <w:lang w:val="fr-FR"/>
        </w:rPr>
        <w:t>Première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1843"/>
        <w:gridCol w:w="8647"/>
      </w:tblGrid>
      <w:tr w:rsidR="00DF185E" w14:paraId="438A89AC" w14:textId="77777777" w:rsidTr="0072418A">
        <w:tc>
          <w:tcPr>
            <w:tcW w:w="1843" w:type="dxa"/>
            <w:vAlign w:val="center"/>
          </w:tcPr>
          <w:p w14:paraId="370F4E62" w14:textId="77777777" w:rsidR="00DF185E" w:rsidRPr="0033532C" w:rsidRDefault="00DF185E" w:rsidP="0072418A">
            <w:pPr>
              <w:rPr>
                <w:b/>
                <w:bCs/>
                <w:lang w:val="fr-FR"/>
              </w:rPr>
            </w:pPr>
            <w:r w:rsidRPr="0033532C">
              <w:rPr>
                <w:b/>
                <w:bCs/>
                <w:lang w:val="fr-FR"/>
              </w:rPr>
              <w:t>Coefficient du CC</w:t>
            </w:r>
          </w:p>
        </w:tc>
        <w:tc>
          <w:tcPr>
            <w:tcW w:w="8647" w:type="dxa"/>
          </w:tcPr>
          <w:p w14:paraId="613EDBFE" w14:textId="03C9F693" w:rsidR="00E11966" w:rsidRDefault="00E11966" w:rsidP="0072418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Les notes inscrites sur les bulletins de la classe de 1</w:t>
            </w:r>
            <w:r w:rsidRPr="00E11966">
              <w:rPr>
                <w:vertAlign w:val="superscript"/>
                <w:lang w:val="fr-FR"/>
              </w:rPr>
              <w:t>ère</w:t>
            </w:r>
            <w:r>
              <w:rPr>
                <w:lang w:val="fr-FR"/>
              </w:rPr>
              <w:t xml:space="preserve"> ne sont pas prises en compte dans le Contrôle Continu pour le Baccalauréat. Elles ont vocation à être prises en compte pour l’orientation dans </w:t>
            </w:r>
            <w:proofErr w:type="spellStart"/>
            <w:r>
              <w:rPr>
                <w:lang w:val="fr-FR"/>
              </w:rPr>
              <w:t>ParcourSup</w:t>
            </w:r>
            <w:proofErr w:type="spellEnd"/>
            <w:r>
              <w:rPr>
                <w:lang w:val="fr-FR"/>
              </w:rPr>
              <w:t>.</w:t>
            </w:r>
          </w:p>
        </w:tc>
      </w:tr>
      <w:tr w:rsidR="005E068F" w14:paraId="1E15C6ED" w14:textId="77777777" w:rsidTr="0072418A">
        <w:tc>
          <w:tcPr>
            <w:tcW w:w="1843" w:type="dxa"/>
            <w:vAlign w:val="center"/>
          </w:tcPr>
          <w:p w14:paraId="34D062A1" w14:textId="7DA84B8F" w:rsidR="005E068F" w:rsidRPr="0033532C" w:rsidRDefault="005E068F" w:rsidP="0072418A">
            <w:pPr>
              <w:rPr>
                <w:b/>
                <w:bCs/>
                <w:lang w:val="fr-FR"/>
              </w:rPr>
            </w:pPr>
            <w:r w:rsidRPr="0033532C">
              <w:rPr>
                <w:b/>
                <w:bCs/>
                <w:lang w:val="fr-FR"/>
              </w:rPr>
              <w:t xml:space="preserve">Type </w:t>
            </w:r>
            <w:r>
              <w:rPr>
                <w:b/>
                <w:bCs/>
                <w:lang w:val="fr-FR"/>
              </w:rPr>
              <w:t xml:space="preserve">et modalités </w:t>
            </w:r>
            <w:r w:rsidRPr="0033532C">
              <w:rPr>
                <w:b/>
                <w:bCs/>
                <w:lang w:val="fr-FR"/>
              </w:rPr>
              <w:t>d’évaluation</w:t>
            </w:r>
          </w:p>
        </w:tc>
        <w:tc>
          <w:tcPr>
            <w:tcW w:w="8647" w:type="dxa"/>
          </w:tcPr>
          <w:p w14:paraId="4873011D" w14:textId="3A76F584" w:rsidR="005E068F" w:rsidRDefault="005E068F" w:rsidP="0072418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Les notes pour l’évaluation sommative, inscrites dans les bulletins, sont proposées en référence aux Attendus de Fin de Lycée (AFL) dans au moins 2 Activités Physiques Sportives et Artistiques (APSA) de 2 Champs d’Apprentissage (CA) différents.</w:t>
            </w:r>
          </w:p>
          <w:p w14:paraId="7EFE9D28" w14:textId="351DF668" w:rsidR="005E068F" w:rsidRDefault="005E068F" w:rsidP="005E068F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L’élève réalise au moins 2 épreuves pratiques qui peuvent selon les APSA prendre appui sur un carnet personnel d’entraînement du candidat.</w:t>
            </w:r>
          </w:p>
          <w:p w14:paraId="08E00FC1" w14:textId="77777777" w:rsidR="005E068F" w:rsidRDefault="005E068F" w:rsidP="005E068F">
            <w:pPr>
              <w:jc w:val="both"/>
              <w:rPr>
                <w:lang w:val="fr-FR"/>
              </w:rPr>
            </w:pPr>
            <w:r w:rsidRPr="0033532C">
              <w:rPr>
                <w:lang w:val="fr-FR"/>
              </w:rPr>
              <w:t>Toute épreuve, individuelle ou collective, donne lieu à une notation individuelle.</w:t>
            </w:r>
          </w:p>
          <w:p w14:paraId="5E487DFA" w14:textId="16C91B49" w:rsidR="005E068F" w:rsidRDefault="005E068F" w:rsidP="005E068F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La note est attribuée par l’enseignant du groupe classe.</w:t>
            </w:r>
          </w:p>
        </w:tc>
      </w:tr>
      <w:tr w:rsidR="00DF185E" w14:paraId="66E6D021" w14:textId="77777777" w:rsidTr="0072418A">
        <w:tc>
          <w:tcPr>
            <w:tcW w:w="1843" w:type="dxa"/>
            <w:vAlign w:val="center"/>
          </w:tcPr>
          <w:p w14:paraId="7CF15516" w14:textId="77777777" w:rsidR="00DF185E" w:rsidRPr="0033532C" w:rsidRDefault="00DF185E" w:rsidP="0072418A">
            <w:pPr>
              <w:rPr>
                <w:b/>
                <w:bCs/>
                <w:lang w:val="fr-FR"/>
              </w:rPr>
            </w:pPr>
            <w:r w:rsidRPr="0033532C">
              <w:rPr>
                <w:b/>
                <w:bCs/>
                <w:lang w:val="fr-FR"/>
              </w:rPr>
              <w:t>Objectif de l’évaluation</w:t>
            </w:r>
          </w:p>
        </w:tc>
        <w:tc>
          <w:tcPr>
            <w:tcW w:w="8647" w:type="dxa"/>
          </w:tcPr>
          <w:p w14:paraId="515A1EA8" w14:textId="1E75379D" w:rsidR="00DF185E" w:rsidRDefault="00DF185E" w:rsidP="0072418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Il s’agit pour l</w:t>
            </w:r>
            <w:r w:rsidR="00E11966">
              <w:rPr>
                <w:lang w:val="fr-FR"/>
              </w:rPr>
              <w:t>’</w:t>
            </w:r>
            <w:r>
              <w:rPr>
                <w:lang w:val="fr-FR"/>
              </w:rPr>
              <w:t xml:space="preserve">évaluateur d’identifier le niveau de compétence </w:t>
            </w:r>
            <w:r w:rsidR="00E11966">
              <w:rPr>
                <w:lang w:val="fr-FR"/>
              </w:rPr>
              <w:t xml:space="preserve">de l’élève </w:t>
            </w:r>
            <w:r w:rsidR="00D85086">
              <w:rPr>
                <w:lang w:val="fr-FR"/>
              </w:rPr>
              <w:t xml:space="preserve">dans les 3 AFL du champ d’apprentissage, </w:t>
            </w:r>
            <w:r>
              <w:rPr>
                <w:lang w:val="fr-FR"/>
              </w:rPr>
              <w:t xml:space="preserve">en référence à un protocole certificatif </w:t>
            </w:r>
            <w:r w:rsidR="00E11966">
              <w:rPr>
                <w:lang w:val="fr-FR"/>
              </w:rPr>
              <w:t>qui</w:t>
            </w:r>
            <w:r>
              <w:rPr>
                <w:lang w:val="fr-FR"/>
              </w:rPr>
              <w:t xml:space="preserve"> s’appu</w:t>
            </w:r>
            <w:r w:rsidR="00E11966">
              <w:rPr>
                <w:lang w:val="fr-FR"/>
              </w:rPr>
              <w:t>ie</w:t>
            </w:r>
            <w:r>
              <w:rPr>
                <w:lang w:val="fr-FR"/>
              </w:rPr>
              <w:t xml:space="preserve"> sur </w:t>
            </w:r>
            <w:r w:rsidR="00D85086">
              <w:rPr>
                <w:lang w:val="fr-FR"/>
              </w:rPr>
              <w:t>un</w:t>
            </w:r>
            <w:r>
              <w:rPr>
                <w:lang w:val="fr-FR"/>
              </w:rPr>
              <w:t xml:space="preserve"> cadre national</w:t>
            </w:r>
            <w:r w:rsidR="00D85086">
              <w:rPr>
                <w:lang w:val="fr-FR"/>
              </w:rPr>
              <w:t>.</w:t>
            </w:r>
          </w:p>
          <w:p w14:paraId="09570201" w14:textId="77777777" w:rsidR="00DF185E" w:rsidRDefault="00DF185E" w:rsidP="0072418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Ces protocoles sont mis à disposition des candidats.</w:t>
            </w:r>
          </w:p>
          <w:p w14:paraId="69F49436" w14:textId="77777777" w:rsidR="00DF185E" w:rsidRDefault="00DF185E" w:rsidP="0072418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Chaque épreuve confronte d’élève à une classe de problèmes à résoudre typiques du CA.</w:t>
            </w:r>
          </w:p>
        </w:tc>
      </w:tr>
      <w:tr w:rsidR="00DF185E" w14:paraId="701A2B08" w14:textId="77777777" w:rsidTr="0072418A">
        <w:tc>
          <w:tcPr>
            <w:tcW w:w="1843" w:type="dxa"/>
            <w:vAlign w:val="center"/>
          </w:tcPr>
          <w:p w14:paraId="3FCB6D23" w14:textId="77777777" w:rsidR="00DF185E" w:rsidRPr="0033532C" w:rsidRDefault="00DF185E" w:rsidP="0072418A">
            <w:pPr>
              <w:rPr>
                <w:b/>
                <w:bCs/>
                <w:lang w:val="fr-FR"/>
              </w:rPr>
            </w:pPr>
            <w:r w:rsidRPr="0033532C">
              <w:rPr>
                <w:b/>
                <w:bCs/>
                <w:lang w:val="fr-FR"/>
              </w:rPr>
              <w:t>Critères d’évaluation</w:t>
            </w:r>
          </w:p>
        </w:tc>
        <w:tc>
          <w:tcPr>
            <w:tcW w:w="8647" w:type="dxa"/>
          </w:tcPr>
          <w:p w14:paraId="7A26A7CF" w14:textId="297238C1" w:rsidR="00DF185E" w:rsidRDefault="00DF185E" w:rsidP="0072418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Pour chacune des épreuves, 3 éléments sont </w:t>
            </w:r>
            <w:r w:rsidR="00570D04">
              <w:rPr>
                <w:lang w:val="fr-FR"/>
              </w:rPr>
              <w:t xml:space="preserve">obligatoirement </w:t>
            </w:r>
            <w:r>
              <w:rPr>
                <w:lang w:val="fr-FR"/>
              </w:rPr>
              <w:t>évalués en lien avec les A</w:t>
            </w:r>
            <w:r w:rsidR="00570D04">
              <w:rPr>
                <w:lang w:val="fr-FR"/>
              </w:rPr>
              <w:t xml:space="preserve">ttendus de </w:t>
            </w:r>
            <w:r>
              <w:rPr>
                <w:lang w:val="fr-FR"/>
              </w:rPr>
              <w:t>F</w:t>
            </w:r>
            <w:r w:rsidR="00570D04">
              <w:rPr>
                <w:lang w:val="fr-FR"/>
              </w:rPr>
              <w:t xml:space="preserve">in de </w:t>
            </w:r>
            <w:r>
              <w:rPr>
                <w:lang w:val="fr-FR"/>
              </w:rPr>
              <w:t>L</w:t>
            </w:r>
            <w:r w:rsidR="00570D04">
              <w:rPr>
                <w:lang w:val="fr-FR"/>
              </w:rPr>
              <w:t>ycée</w:t>
            </w:r>
            <w:r>
              <w:rPr>
                <w:lang w:val="fr-FR"/>
              </w:rPr>
              <w:t xml:space="preserve"> du C</w:t>
            </w:r>
            <w:r w:rsidR="00570D04">
              <w:rPr>
                <w:lang w:val="fr-FR"/>
              </w:rPr>
              <w:t>hamp d’</w:t>
            </w:r>
            <w:r>
              <w:rPr>
                <w:lang w:val="fr-FR"/>
              </w:rPr>
              <w:t>A</w:t>
            </w:r>
            <w:r w:rsidR="00570D04">
              <w:rPr>
                <w:lang w:val="fr-FR"/>
              </w:rPr>
              <w:t>pprentissage</w:t>
            </w:r>
            <w:r>
              <w:rPr>
                <w:lang w:val="fr-FR"/>
              </w:rPr>
              <w:t> :</w:t>
            </w:r>
          </w:p>
          <w:p w14:paraId="3800B712" w14:textId="14E8373C" w:rsidR="00DF185E" w:rsidRDefault="00DF185E" w:rsidP="0072418A">
            <w:pPr>
              <w:pStyle w:val="Paragraphedeliste"/>
              <w:numPr>
                <w:ilvl w:val="0"/>
                <w:numId w:val="1"/>
              </w:numPr>
              <w:jc w:val="both"/>
              <w:rPr>
                <w:lang w:val="fr-FR"/>
              </w:rPr>
            </w:pPr>
            <w:r>
              <w:rPr>
                <w:lang w:val="fr-FR"/>
              </w:rPr>
              <w:t>AFL1 / 1</w:t>
            </w:r>
            <w:r w:rsidR="00D85086">
              <w:rPr>
                <w:lang w:val="fr-FR"/>
              </w:rPr>
              <w:t>0</w:t>
            </w:r>
            <w:r>
              <w:rPr>
                <w:lang w:val="fr-FR"/>
              </w:rPr>
              <w:t xml:space="preserve"> points</w:t>
            </w:r>
            <w:r w:rsidR="00D85086">
              <w:rPr>
                <w:lang w:val="fr-FR"/>
              </w:rPr>
              <w:t xml:space="preserve"> ou plus</w:t>
            </w:r>
            <w:r>
              <w:rPr>
                <w:lang w:val="fr-FR"/>
              </w:rPr>
              <w:t> : « s’engager » (en appui sur des acquisitions motrices, informationnelles et décisionnelles)</w:t>
            </w:r>
            <w:r w:rsidR="00CF7DD2">
              <w:rPr>
                <w:lang w:val="fr-FR"/>
              </w:rPr>
              <w:t xml:space="preserve"> </w:t>
            </w:r>
            <w:r w:rsidR="00CF7DD2" w:rsidRPr="00CF7DD2">
              <w:rPr>
                <w:i/>
                <w:iCs/>
                <w:color w:val="FF0000"/>
                <w:lang w:val="fr-FR"/>
              </w:rPr>
              <w:t>= l’équipe doit faire un choix</w:t>
            </w:r>
          </w:p>
          <w:p w14:paraId="0E7C0595" w14:textId="78B59F83" w:rsidR="00DF185E" w:rsidRDefault="00DF185E" w:rsidP="0072418A">
            <w:pPr>
              <w:pStyle w:val="Paragraphedeliste"/>
              <w:numPr>
                <w:ilvl w:val="0"/>
                <w:numId w:val="1"/>
              </w:num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AFL2 / </w:t>
            </w:r>
            <w:r w:rsidR="00D85086">
              <w:rPr>
                <w:lang w:val="fr-FR"/>
              </w:rPr>
              <w:t>au moins 2.5 points</w:t>
            </w:r>
            <w:r>
              <w:rPr>
                <w:lang w:val="fr-FR"/>
              </w:rPr>
              <w:t xml:space="preserve"> selon le choix du candidat : s’entraîner » (en appui sur des acquisitions méthodologiques).</w:t>
            </w:r>
            <w:r w:rsidR="00CF7DD2">
              <w:rPr>
                <w:lang w:val="fr-FR"/>
              </w:rPr>
              <w:t xml:space="preserve"> </w:t>
            </w:r>
            <w:r w:rsidR="00CF7DD2" w:rsidRPr="00CF7DD2">
              <w:rPr>
                <w:i/>
                <w:iCs/>
                <w:color w:val="FF0000"/>
                <w:lang w:val="fr-FR"/>
              </w:rPr>
              <w:t>= l’équipe doit faire un choix</w:t>
            </w:r>
          </w:p>
          <w:p w14:paraId="46EEE904" w14:textId="4D36027E" w:rsidR="00DF185E" w:rsidRDefault="00DF185E" w:rsidP="0072418A">
            <w:pPr>
              <w:pStyle w:val="Paragraphedeliste"/>
              <w:numPr>
                <w:ilvl w:val="0"/>
                <w:numId w:val="1"/>
              </w:num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AFL 3 / </w:t>
            </w:r>
            <w:r w:rsidR="00D85086">
              <w:rPr>
                <w:lang w:val="fr-FR"/>
              </w:rPr>
              <w:t>au moins 2.5</w:t>
            </w:r>
            <w:r>
              <w:rPr>
                <w:lang w:val="fr-FR"/>
              </w:rPr>
              <w:t xml:space="preserve"> points selon le choix du candidat : « fonctionner en collectif solidaire » (en appui sur des acquisitions sociales).</w:t>
            </w:r>
            <w:r w:rsidR="00CF7DD2">
              <w:rPr>
                <w:lang w:val="fr-FR"/>
              </w:rPr>
              <w:t xml:space="preserve"> </w:t>
            </w:r>
            <w:r w:rsidR="00CF7DD2" w:rsidRPr="00CF7DD2">
              <w:rPr>
                <w:i/>
                <w:iCs/>
                <w:color w:val="FF0000"/>
                <w:lang w:val="fr-FR"/>
              </w:rPr>
              <w:t>= l’équipe doit faire un choix</w:t>
            </w:r>
          </w:p>
          <w:p w14:paraId="566E07A8" w14:textId="77777777" w:rsidR="00DF185E" w:rsidRDefault="00DF185E" w:rsidP="0072418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Pour chacun des éléments à évaluer, 4 degrés d’acquisition sont proposés comme indicateurs.</w:t>
            </w:r>
          </w:p>
          <w:p w14:paraId="5628A3A1" w14:textId="77777777" w:rsidR="00DF185E" w:rsidRPr="0033532C" w:rsidRDefault="00DF185E" w:rsidP="0072418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Les AFL 2 et 3 sont évalués au fil de la séquence et finalisés le jour de l’épreuve. L’AFL1 est évalué le jour de l’épreuve.</w:t>
            </w:r>
          </w:p>
        </w:tc>
      </w:tr>
      <w:tr w:rsidR="00DF185E" w14:paraId="13D58937" w14:textId="77777777" w:rsidTr="0072418A">
        <w:tc>
          <w:tcPr>
            <w:tcW w:w="1843" w:type="dxa"/>
            <w:vAlign w:val="center"/>
          </w:tcPr>
          <w:p w14:paraId="36F1C00D" w14:textId="58F345B7" w:rsidR="00DF185E" w:rsidRPr="0033532C" w:rsidRDefault="00DF185E" w:rsidP="0072418A">
            <w:pPr>
              <w:rPr>
                <w:b/>
                <w:bCs/>
                <w:lang w:val="fr-FR"/>
              </w:rPr>
            </w:pPr>
            <w:r w:rsidRPr="0033532C">
              <w:rPr>
                <w:b/>
                <w:bCs/>
                <w:lang w:val="fr-FR"/>
              </w:rPr>
              <w:t xml:space="preserve">Calendrier des </w:t>
            </w:r>
            <w:r w:rsidR="00150CF9">
              <w:rPr>
                <w:b/>
                <w:bCs/>
                <w:lang w:val="fr-FR"/>
              </w:rPr>
              <w:t>évaluations</w:t>
            </w:r>
          </w:p>
        </w:tc>
        <w:tc>
          <w:tcPr>
            <w:tcW w:w="8647" w:type="dxa"/>
          </w:tcPr>
          <w:p w14:paraId="73618D29" w14:textId="63170E7B" w:rsidR="00DF185E" w:rsidRDefault="00D85086" w:rsidP="0072418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D</w:t>
            </w:r>
            <w:r w:rsidR="00DF185E">
              <w:rPr>
                <w:lang w:val="fr-FR"/>
              </w:rPr>
              <w:t xml:space="preserve">es épreuves sont prévues à chaque fin de séquence d’enseignement selon </w:t>
            </w:r>
            <w:r w:rsidR="00150CF9">
              <w:rPr>
                <w:lang w:val="fr-FR"/>
              </w:rPr>
              <w:t>la programmation des APSA établie pour chaque groupe classe.</w:t>
            </w:r>
            <w:r w:rsidR="00DF185E">
              <w:rPr>
                <w:lang w:val="fr-FR"/>
              </w:rPr>
              <w:t xml:space="preserve"> Ce calendrier est affiché sur le tableau EPS de l’établissement.</w:t>
            </w:r>
          </w:p>
          <w:p w14:paraId="007140F4" w14:textId="7E22CA7F" w:rsidR="00DF185E" w:rsidRDefault="00DF185E" w:rsidP="0072418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Les candidats reçoivent une </w:t>
            </w:r>
            <w:r w:rsidR="00150CF9">
              <w:rPr>
                <w:lang w:val="fr-FR"/>
              </w:rPr>
              <w:t>information</w:t>
            </w:r>
            <w:r>
              <w:rPr>
                <w:lang w:val="fr-FR"/>
              </w:rPr>
              <w:t xml:space="preserve"> individuelle officielle et éventuellement une convocation pour des épreuves différées.</w:t>
            </w:r>
          </w:p>
        </w:tc>
      </w:tr>
      <w:tr w:rsidR="00DF185E" w14:paraId="7E7F079C" w14:textId="77777777" w:rsidTr="0072418A">
        <w:tc>
          <w:tcPr>
            <w:tcW w:w="1843" w:type="dxa"/>
            <w:vAlign w:val="center"/>
          </w:tcPr>
          <w:p w14:paraId="01FDBBC8" w14:textId="77777777" w:rsidR="00DF185E" w:rsidRPr="0033532C" w:rsidRDefault="00DF185E" w:rsidP="0072418A">
            <w:pPr>
              <w:rPr>
                <w:b/>
                <w:bCs/>
                <w:lang w:val="fr-FR"/>
              </w:rPr>
            </w:pPr>
            <w:proofErr w:type="spellStart"/>
            <w:r w:rsidRPr="0033532C">
              <w:rPr>
                <w:b/>
                <w:bCs/>
                <w:lang w:val="fr-FR"/>
              </w:rPr>
              <w:t>Evaluation</w:t>
            </w:r>
            <w:proofErr w:type="spellEnd"/>
            <w:r w:rsidRPr="0033532C">
              <w:rPr>
                <w:b/>
                <w:bCs/>
                <w:lang w:val="fr-FR"/>
              </w:rPr>
              <w:t xml:space="preserve"> formative au cours de l’année</w:t>
            </w:r>
          </w:p>
        </w:tc>
        <w:tc>
          <w:tcPr>
            <w:tcW w:w="8647" w:type="dxa"/>
          </w:tcPr>
          <w:p w14:paraId="7E199A7E" w14:textId="77777777" w:rsidR="00DF185E" w:rsidRDefault="00DF185E" w:rsidP="0072418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Des évaluations formatives </w:t>
            </w:r>
            <w:r w:rsidRPr="00570D04">
              <w:rPr>
                <w:b/>
                <w:bCs/>
                <w:lang w:val="fr-FR"/>
              </w:rPr>
              <w:t>notées ou non</w:t>
            </w:r>
            <w:r>
              <w:rPr>
                <w:lang w:val="fr-FR"/>
              </w:rPr>
              <w:t>, en lien avec les acquisitions attendues seront proposées au cours de la séquence d’enseignement. Elles permettent au candidat d’identifier son niveau et lui permettre de réaliser des choix quant à la répartition des points pour les AFL2 et 3 et certains paramètres de l’épreuve (difficulté ; modalités de pratique ; type de nages etc.…).</w:t>
            </w:r>
          </w:p>
          <w:p w14:paraId="3748CA20" w14:textId="24DF6474" w:rsidR="00DF185E" w:rsidRDefault="00DF185E" w:rsidP="0072418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Ces évaluations </w:t>
            </w:r>
            <w:r w:rsidR="00787A4E">
              <w:rPr>
                <w:lang w:val="fr-FR"/>
              </w:rPr>
              <w:t xml:space="preserve">peuvent </w:t>
            </w:r>
            <w:r>
              <w:rPr>
                <w:lang w:val="fr-FR"/>
              </w:rPr>
              <w:t>participe</w:t>
            </w:r>
            <w:r w:rsidR="00787A4E">
              <w:rPr>
                <w:lang w:val="fr-FR"/>
              </w:rPr>
              <w:t>r</w:t>
            </w:r>
            <w:r>
              <w:rPr>
                <w:lang w:val="fr-FR"/>
              </w:rPr>
              <w:t xml:space="preserve"> à la construction de la note présente sur le bulletin trimestriel.</w:t>
            </w:r>
          </w:p>
        </w:tc>
      </w:tr>
      <w:tr w:rsidR="00DF185E" w14:paraId="61ABF696" w14:textId="77777777" w:rsidTr="0072418A">
        <w:tc>
          <w:tcPr>
            <w:tcW w:w="1843" w:type="dxa"/>
            <w:vAlign w:val="center"/>
          </w:tcPr>
          <w:p w14:paraId="6A53F1A4" w14:textId="77777777" w:rsidR="00DF185E" w:rsidRPr="00285091" w:rsidRDefault="00DF185E" w:rsidP="0072418A">
            <w:pPr>
              <w:rPr>
                <w:b/>
                <w:bCs/>
                <w:lang w:val="fr-FR"/>
              </w:rPr>
            </w:pPr>
            <w:r w:rsidRPr="00285091">
              <w:rPr>
                <w:b/>
                <w:bCs/>
                <w:lang w:val="fr-FR"/>
              </w:rPr>
              <w:t>Situations particulières</w:t>
            </w:r>
          </w:p>
        </w:tc>
        <w:tc>
          <w:tcPr>
            <w:tcW w:w="8647" w:type="dxa"/>
          </w:tcPr>
          <w:p w14:paraId="316A1817" w14:textId="77777777" w:rsidR="00DF185E" w:rsidRDefault="00DF185E" w:rsidP="0072418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En cas d’inaptitude temporaire ou permanente, totale ou partielle, un certificat médical doit </w:t>
            </w:r>
            <w:r w:rsidRPr="00BD30EB">
              <w:rPr>
                <w:b/>
                <w:bCs/>
                <w:u w:val="single"/>
                <w:lang w:val="fr-FR"/>
              </w:rPr>
              <w:t>obligatoirement</w:t>
            </w:r>
            <w:r>
              <w:rPr>
                <w:lang w:val="fr-FR"/>
              </w:rPr>
              <w:t xml:space="preserve"> être fourni à l’établissement. Selon la situation, de nouvelles modalités d’évaluation seront présentées au candidat (épreuve différée, activité adaptée, nouvel ensemble certificatif, etc..).</w:t>
            </w:r>
          </w:p>
          <w:p w14:paraId="4E2AF954" w14:textId="77777777" w:rsidR="00DF185E" w:rsidRDefault="00DF185E" w:rsidP="0072418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En cas d’absence injustifiée à une épreuve où l’élève a été convoqué, la note de « 0 » lui est automatiquement attribué à tout ou partie de l’épreuve (AFL1, AFL2 et AFL3).</w:t>
            </w:r>
          </w:p>
        </w:tc>
      </w:tr>
    </w:tbl>
    <w:p w14:paraId="1D1FC7FD" w14:textId="77777777" w:rsidR="00DF185E" w:rsidRDefault="00DF185E" w:rsidP="00DF185E">
      <w:pPr>
        <w:rPr>
          <w:lang w:val="fr-FR"/>
        </w:rPr>
      </w:pPr>
    </w:p>
    <w:p w14:paraId="355A18B7" w14:textId="77777777" w:rsidR="00DF185E" w:rsidRPr="00B12BA1" w:rsidRDefault="00DF185E">
      <w:pPr>
        <w:rPr>
          <w:lang w:val="fr-FR"/>
        </w:rPr>
      </w:pPr>
    </w:p>
    <w:sectPr w:rsidR="00DF185E" w:rsidRPr="00B12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C0F5B"/>
    <w:multiLevelType w:val="hybridMultilevel"/>
    <w:tmpl w:val="37E839B6"/>
    <w:lvl w:ilvl="0" w:tplc="1C0691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A1"/>
    <w:rsid w:val="000155B2"/>
    <w:rsid w:val="00057064"/>
    <w:rsid w:val="00150CF9"/>
    <w:rsid w:val="00187163"/>
    <w:rsid w:val="001A12FB"/>
    <w:rsid w:val="00285091"/>
    <w:rsid w:val="0033532C"/>
    <w:rsid w:val="004831D3"/>
    <w:rsid w:val="00570D04"/>
    <w:rsid w:val="00596508"/>
    <w:rsid w:val="005D4AD3"/>
    <w:rsid w:val="005E068F"/>
    <w:rsid w:val="00693732"/>
    <w:rsid w:val="006B022C"/>
    <w:rsid w:val="00787A4E"/>
    <w:rsid w:val="007B4F2A"/>
    <w:rsid w:val="0097040B"/>
    <w:rsid w:val="00B12BA1"/>
    <w:rsid w:val="00BD30EB"/>
    <w:rsid w:val="00C758BE"/>
    <w:rsid w:val="00C83844"/>
    <w:rsid w:val="00CA7349"/>
    <w:rsid w:val="00CF7DD2"/>
    <w:rsid w:val="00D75B86"/>
    <w:rsid w:val="00D85086"/>
    <w:rsid w:val="00DF185E"/>
    <w:rsid w:val="00E1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021C"/>
  <w15:chartTrackingRefBased/>
  <w15:docId w15:val="{08994D65-626E-4B16-8423-87956989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12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0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1102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amatte</dc:creator>
  <cp:keywords/>
  <dc:description/>
  <cp:lastModifiedBy>Le Bouhellec Anne</cp:lastModifiedBy>
  <cp:revision>16</cp:revision>
  <dcterms:created xsi:type="dcterms:W3CDTF">2021-08-26T20:40:00Z</dcterms:created>
  <dcterms:modified xsi:type="dcterms:W3CDTF">2022-02-24T23:32:00Z</dcterms:modified>
</cp:coreProperties>
</file>